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F2F2F"/>
          <w:sz w:val="40"/>
        </w:rPr>
        <w:t>TARIEVENLIJST 2026</w:t>
      </w:r>
    </w:p>
    <w:p>
      <w:pPr>
        <w:jc w:val="center"/>
      </w:pPr>
      <w:r>
        <w:rPr>
          <w:color w:val="6B6B6B"/>
          <w:sz w:val="21"/>
        </w:rPr>
        <w:t>Charlee Zorg &amp; Beleid</w:t>
      </w:r>
    </w:p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90"/>
        <w:gridCol w:w="2835"/>
      </w:tblGrid>
      <w:tr>
        <w:tc>
          <w:tcPr>
            <w:tcW w:type="dxa" w:w="5156"/>
            <w:vAlign w:val="center"/>
            <w:shd w:fill="B89A63"/>
          </w:tcPr>
          <w:p>
            <w:r>
              <w:rPr>
                <w:b/>
                <w:color w:val="FFFFFF"/>
                <w:sz w:val="19"/>
              </w:rPr>
              <w:t>DIENST</w:t>
            </w:r>
          </w:p>
        </w:tc>
        <w:tc>
          <w:tcPr>
            <w:tcW w:type="dxa" w:w="5156"/>
            <w:vAlign w:val="center"/>
            <w:shd w:fill="B89A63"/>
          </w:tcPr>
          <w:p>
            <w:r>
              <w:rPr>
                <w:b/>
                <w:color w:val="FFFFFF"/>
                <w:sz w:val="19"/>
              </w:rPr>
              <w:t>TARIEF</w:t>
            </w:r>
          </w:p>
        </w:tc>
      </w:tr>
      <w:tr>
        <w:tc>
          <w:tcPr>
            <w:tcW w:type="dxa" w:w="6690"/>
            <w:shd w:fill="F4F0E9"/>
            <w:vAlign w:val="center"/>
          </w:tcPr>
          <w:p>
            <w:pPr>
              <w:spacing w:after="0"/>
            </w:pPr>
            <w:r>
              <w:rPr>
                <w:sz w:val="19"/>
              </w:rPr>
              <w:t>Ambulante jeugdhulp / individuele begeleiding</w:t>
            </w:r>
          </w:p>
        </w:tc>
        <w:tc>
          <w:tcPr>
            <w:tcW w:type="dxa" w:w="2835"/>
            <w:shd w:fill="F4F0E9"/>
            <w:vAlign w:val="center"/>
          </w:tcPr>
          <w:p>
            <w:pPr>
              <w:spacing w:after="0"/>
            </w:pPr>
            <w:r>
              <w:rPr>
                <w:sz w:val="19"/>
              </w:rPr>
              <w:t>€ 120,- per uur</w:t>
            </w:r>
          </w:p>
        </w:tc>
      </w:tr>
      <w:tr>
        <w:tc>
          <w:tcPr>
            <w:tcW w:type="dxa" w:w="6690"/>
            <w:vAlign w:val="center"/>
          </w:tcPr>
          <w:p>
            <w:pPr>
              <w:spacing w:after="0"/>
            </w:pPr>
            <w:r>
              <w:rPr>
                <w:sz w:val="19"/>
              </w:rPr>
              <w:t>Systeemgerichte begeleiding</w:t>
            </w:r>
          </w:p>
        </w:tc>
        <w:tc>
          <w:tcPr>
            <w:tcW w:type="dxa" w:w="2835"/>
            <w:vAlign w:val="center"/>
          </w:tcPr>
          <w:p>
            <w:pPr>
              <w:spacing w:after="0"/>
            </w:pPr>
            <w:r>
              <w:rPr>
                <w:sz w:val="19"/>
              </w:rPr>
              <w:t>€ 120,- per uur</w:t>
            </w:r>
          </w:p>
        </w:tc>
      </w:tr>
      <w:tr>
        <w:tc>
          <w:tcPr>
            <w:tcW w:type="dxa" w:w="6690"/>
            <w:shd w:fill="F4F0E9"/>
            <w:vAlign w:val="center"/>
          </w:tcPr>
          <w:p>
            <w:pPr>
              <w:spacing w:after="0"/>
            </w:pPr>
            <w:r>
              <w:rPr>
                <w:sz w:val="19"/>
              </w:rPr>
              <w:t>Parallel Solo Ouderschap (PSO)</w:t>
            </w:r>
          </w:p>
        </w:tc>
        <w:tc>
          <w:tcPr>
            <w:tcW w:type="dxa" w:w="2835"/>
            <w:shd w:fill="F4F0E9"/>
            <w:vAlign w:val="center"/>
          </w:tcPr>
          <w:p>
            <w:pPr>
              <w:spacing w:after="0"/>
            </w:pPr>
            <w:r>
              <w:rPr>
                <w:sz w:val="19"/>
              </w:rPr>
              <w:t>€ 120,- per uur</w:t>
            </w:r>
          </w:p>
        </w:tc>
      </w:tr>
      <w:tr>
        <w:tc>
          <w:tcPr>
            <w:tcW w:type="dxa" w:w="6690"/>
            <w:vAlign w:val="center"/>
          </w:tcPr>
          <w:p>
            <w:pPr>
              <w:spacing w:after="0"/>
            </w:pPr>
            <w:r>
              <w:rPr>
                <w:sz w:val="19"/>
              </w:rPr>
              <w:t>Beleidsadvies en beleidsontwikkeling</w:t>
            </w:r>
          </w:p>
        </w:tc>
        <w:tc>
          <w:tcPr>
            <w:tcW w:type="dxa" w:w="2835"/>
            <w:vAlign w:val="center"/>
          </w:tcPr>
          <w:p>
            <w:pPr>
              <w:spacing w:after="0"/>
            </w:pPr>
            <w:r>
              <w:rPr>
                <w:sz w:val="19"/>
              </w:rPr>
              <w:t>€ 120,- per uur</w:t>
            </w:r>
          </w:p>
        </w:tc>
      </w:tr>
    </w:tbl>
    <w:p/>
    <w:p>
      <w:r>
        <w:rPr>
          <w:b/>
          <w:color w:val="B89A63"/>
          <w:sz w:val="24"/>
        </w:rPr>
        <w:t>OUDERSCHAPSPLAN BEGELEIDING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60"/>
        <w:gridCol w:w="2665"/>
      </w:tblGrid>
      <w:tr>
        <w:tc>
          <w:tcPr>
            <w:tcW w:type="dxa" w:w="5156"/>
            <w:shd w:fill="F4F0E9"/>
            <w:vAlign w:val="center"/>
          </w:tcPr>
          <w:p>
            <w:r>
              <w:t>Een maatwerktraject voor ouders die na scheiding samen tot een werkbaar ouderschapsplan willen komen. Het traject bestaat uit 4 afspraken en bevat pedagogische begeleiding bij het maken van gezamenlijke afspraken.</w:t>
            </w:r>
          </w:p>
        </w:tc>
        <w:tc>
          <w:tcPr>
            <w:tcW w:type="dxa" w:w="5156"/>
            <w:shd w:fill="F4F0E9"/>
            <w:vAlign w:val="center"/>
          </w:tcPr>
          <w:p>
            <w:pPr>
              <w:jc w:val="center"/>
            </w:pPr>
            <w:r>
              <w:rPr>
                <w:b/>
                <w:sz w:val="22"/>
              </w:rPr>
              <w:t>Vast tarief</w:t>
              <w:br/>
              <w:t>€ 950,- totaal</w:t>
            </w:r>
          </w:p>
        </w:tc>
      </w:tr>
    </w:tbl>
    <w:p/>
    <w:p>
      <w:r>
        <w:rPr>
          <w:b/>
          <w:color w:val="B89A63"/>
          <w:sz w:val="21"/>
        </w:rPr>
        <w:t>Goed om te weten</w:t>
      </w:r>
    </w:p>
    <w:p>
      <w:pPr>
        <w:spacing w:after="60"/>
      </w:pPr>
      <w:r>
        <w:t>Het ouderschapsplantraject is pedagogische begeleiding. Charlee Zorg &amp; Beleid is geen advocaten- of mediationpraktijk. Waar juridische beoordeling of juridisch advies nodig is, wordt geadviseerd dit bij een daarvoor bevoegde professional in te winnen.</w:t>
      </w:r>
    </w:p>
    <w:p>
      <w:pPr>
        <w:spacing w:after="60"/>
      </w:pPr>
      <w:r>
        <w:t>Wanneer jeugdhulp via een gemeente of andere opdrachtgever wordt ingezet, gelden de afspraken uit de beschikking of opdrachtbevestiging. Tarieven kunnen bij contractering of maatwerkafspraken afwijken.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65" w:right="964" w:bottom="73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5"/>
      </w:rPr>
      <w:t>Charlee Zorg &amp; Beleid  |  SKJ 160003626  |  KVK 98664247</w:t>
      <w:br/>
      <w:t>Winkelwaard 494, 1824 HX Alkmaar  |  06 38 10 22 32  |  ambulantejeugdhulp@charleemoon.eu  |  charleemoon.eu</w:t>
      <w:br/>
      <w:t>CZB-A03  |  Versie 1.0  |  Tarieven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1701"/>
      <w:gridCol w:w="8277"/>
    </w:tblGrid>
    <w:tr>
      <w:tc>
        <w:tcPr>
          <w:tcW w:type="dxa" w:w="4989"/>
          <w:tcBorders>
            <w:bottom w:val="single" w:sz="10" w:color="B89A63"/>
          </w:tcBorders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864000" cy="561265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 CZ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000" cy="56126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989"/>
          <w:tcBorders>
            <w:bottom w:val="single" w:sz="10" w:color="B89A63"/>
          </w:tcBorders>
        </w:tcPr>
        <w:p>
          <w:pPr>
            <w:jc w:val="right"/>
          </w:pPr>
          <w:r>
            <w:rPr>
              <w:b/>
              <w:color w:val="2F2F2F"/>
              <w:sz w:val="24"/>
            </w:rPr>
            <w:t>CHARLEE ZORG &amp; BELEID</w:t>
          </w:r>
          <w:r>
            <w:rPr>
              <w:sz w:val="17"/>
            </w:rPr>
            <w:br/>
            <w:t>Professionele begeleiding op maat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F2F2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2F2F2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2F2F2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